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08211A" w:rsidRDefault="0008211A" w:rsidP="0008211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11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8211A" w:rsidRPr="0008211A" w:rsidRDefault="0008211A" w:rsidP="0008211A">
      <w:pPr>
        <w:spacing w:after="0" w:line="256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8375A5" w:rsidRDefault="00147606" w:rsidP="008375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6</w:t>
      </w:r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8375A5" w:rsidRPr="008375A5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Приготовление 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супов и соусов</w:t>
      </w:r>
    </w:p>
    <w:p w:rsidR="004971A8" w:rsidRPr="00932BFA" w:rsidRDefault="004971A8" w:rsidP="008375A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4971A8" w:rsidRPr="00932BFA" w:rsidRDefault="004971A8" w:rsidP="004971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 w:rsidR="009C1989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</w:t>
      </w:r>
    </w:p>
    <w:p w:rsidR="008375A5" w:rsidRDefault="004971A8" w:rsidP="008375A5">
      <w:pPr>
        <w:shd w:val="clear" w:color="auto" w:fill="FFFFFF" w:themeFill="background1"/>
        <w:spacing w:after="0" w:line="276" w:lineRule="auto"/>
        <w:jc w:val="both"/>
        <w:rPr>
          <w:rStyle w:val="fontstyle01"/>
          <w:rFonts w:ascii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932BF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47606" w:rsidRPr="00147606">
        <w:rPr>
          <w:rStyle w:val="fontstyle01"/>
          <w:rFonts w:ascii="Times New Roman" w:hAnsi="Times New Roman" w:cs="Times New Roman"/>
          <w:sz w:val="28"/>
          <w:szCs w:val="24"/>
        </w:rPr>
        <w:t>Технология приготовления супов</w:t>
      </w:r>
      <w:r w:rsidR="004C420D">
        <w:rPr>
          <w:rStyle w:val="fontstyle01"/>
          <w:rFonts w:ascii="Times New Roman" w:hAnsi="Times New Roman" w:cs="Times New Roman"/>
          <w:sz w:val="28"/>
          <w:szCs w:val="24"/>
        </w:rPr>
        <w:t>:</w:t>
      </w:r>
    </w:p>
    <w:p w:rsidR="009C1989" w:rsidRPr="009C1989" w:rsidRDefault="009C1989" w:rsidP="009C1989">
      <w:pPr>
        <w:pStyle w:val="a9"/>
        <w:numPr>
          <w:ilvl w:val="0"/>
          <w:numId w:val="14"/>
        </w:numPr>
        <w:spacing w:after="0"/>
        <w:rPr>
          <w:rStyle w:val="fontstyle01"/>
          <w:rFonts w:ascii="Times New Roman" w:hAnsi="Times New Roman" w:cs="Times New Roman"/>
          <w:i/>
          <w:sz w:val="28"/>
          <w:szCs w:val="24"/>
        </w:rPr>
      </w:pPr>
      <w:r>
        <w:rPr>
          <w:rStyle w:val="fontstyle01"/>
          <w:rFonts w:ascii="Times New Roman" w:hAnsi="Times New Roman" w:cs="Times New Roman"/>
          <w:sz w:val="28"/>
          <w:szCs w:val="24"/>
        </w:rPr>
        <w:t>Технология приготовления супов.</w:t>
      </w:r>
    </w:p>
    <w:p w:rsidR="009C1989" w:rsidRPr="009C1989" w:rsidRDefault="009C1989" w:rsidP="009C1989">
      <w:pPr>
        <w:pStyle w:val="a9"/>
        <w:numPr>
          <w:ilvl w:val="0"/>
          <w:numId w:val="14"/>
        </w:numPr>
        <w:spacing w:after="0"/>
        <w:rPr>
          <w:rStyle w:val="fontstyle01"/>
          <w:rFonts w:ascii="Times New Roman" w:hAnsi="Times New Roman" w:cs="Times New Roman"/>
          <w:i/>
          <w:sz w:val="28"/>
          <w:szCs w:val="24"/>
        </w:rPr>
      </w:pPr>
      <w:r w:rsidRPr="009C1989">
        <w:rPr>
          <w:rStyle w:val="fontstyle01"/>
          <w:rFonts w:ascii="Times New Roman" w:hAnsi="Times New Roman" w:cs="Times New Roman"/>
          <w:sz w:val="28"/>
          <w:szCs w:val="24"/>
        </w:rPr>
        <w:t>Организация работы супового отделения</w:t>
      </w:r>
      <w:r w:rsidRPr="009C1989">
        <w:rPr>
          <w:rFonts w:ascii="Times New Roman" w:hAnsi="Times New Roman" w:cs="Times New Roman"/>
          <w:sz w:val="24"/>
        </w:rPr>
        <w:t xml:space="preserve"> </w:t>
      </w:r>
      <w:r w:rsidRPr="009C1989">
        <w:rPr>
          <w:rStyle w:val="fontstyle01"/>
          <w:rFonts w:ascii="Times New Roman" w:hAnsi="Times New Roman" w:cs="Times New Roman"/>
          <w:sz w:val="28"/>
          <w:szCs w:val="24"/>
        </w:rPr>
        <w:t xml:space="preserve">горячего цеха. </w:t>
      </w:r>
    </w:p>
    <w:p w:rsidR="009C1989" w:rsidRPr="009C1989" w:rsidRDefault="009C1989" w:rsidP="009C1989">
      <w:pPr>
        <w:pStyle w:val="a9"/>
        <w:numPr>
          <w:ilvl w:val="0"/>
          <w:numId w:val="14"/>
        </w:numPr>
        <w:spacing w:after="0"/>
        <w:rPr>
          <w:rStyle w:val="fontstyle01"/>
          <w:rFonts w:ascii="Times New Roman" w:hAnsi="Times New Roman" w:cs="Times New Roman"/>
          <w:i/>
          <w:sz w:val="28"/>
          <w:szCs w:val="24"/>
        </w:rPr>
      </w:pPr>
      <w:r w:rsidRPr="009C1989">
        <w:rPr>
          <w:rStyle w:val="fontstyle01"/>
          <w:rFonts w:ascii="Times New Roman" w:hAnsi="Times New Roman" w:cs="Times New Roman"/>
          <w:sz w:val="28"/>
          <w:szCs w:val="24"/>
        </w:rPr>
        <w:t>Приготовления бульонов и</w:t>
      </w:r>
      <w:r>
        <w:rPr>
          <w:rFonts w:ascii="Times New Roman" w:hAnsi="Times New Roman" w:cs="Times New Roman"/>
          <w:sz w:val="24"/>
        </w:rPr>
        <w:t xml:space="preserve"> </w:t>
      </w:r>
      <w:r w:rsidRPr="009C1989">
        <w:rPr>
          <w:rStyle w:val="fontstyle01"/>
          <w:rFonts w:ascii="Times New Roman" w:hAnsi="Times New Roman" w:cs="Times New Roman"/>
          <w:sz w:val="28"/>
          <w:szCs w:val="24"/>
        </w:rPr>
        <w:t xml:space="preserve">отваров, простых супов. </w:t>
      </w:r>
    </w:p>
    <w:p w:rsidR="00A432E2" w:rsidRPr="00A432E2" w:rsidRDefault="009C1989" w:rsidP="00A432E2">
      <w:pPr>
        <w:pStyle w:val="a9"/>
        <w:numPr>
          <w:ilvl w:val="0"/>
          <w:numId w:val="14"/>
        </w:numPr>
        <w:spacing w:after="0"/>
        <w:rPr>
          <w:rStyle w:val="fontstyle01"/>
          <w:rFonts w:ascii="Times New Roman" w:hAnsi="Times New Roman" w:cs="Times New Roman"/>
          <w:i/>
          <w:sz w:val="28"/>
          <w:szCs w:val="24"/>
        </w:rPr>
      </w:pPr>
      <w:r w:rsidRPr="009C1989">
        <w:rPr>
          <w:rStyle w:val="fontstyle01"/>
          <w:rFonts w:ascii="Times New Roman" w:hAnsi="Times New Roman" w:cs="Times New Roman"/>
          <w:sz w:val="28"/>
          <w:szCs w:val="24"/>
        </w:rPr>
        <w:t>Приготовление</w:t>
      </w:r>
      <w:r w:rsidRPr="009C1989">
        <w:rPr>
          <w:rFonts w:ascii="Times New Roman" w:hAnsi="Times New Roman" w:cs="Times New Roman"/>
          <w:sz w:val="24"/>
        </w:rPr>
        <w:t xml:space="preserve"> </w:t>
      </w:r>
      <w:r w:rsidRPr="009C1989">
        <w:rPr>
          <w:rStyle w:val="fontstyle01"/>
          <w:rFonts w:ascii="Times New Roman" w:hAnsi="Times New Roman" w:cs="Times New Roman"/>
          <w:sz w:val="28"/>
          <w:szCs w:val="24"/>
        </w:rPr>
        <w:t xml:space="preserve">бульонов и отваров. </w:t>
      </w:r>
    </w:p>
    <w:p w:rsidR="00A432E2" w:rsidRPr="00A432E2" w:rsidRDefault="00A432E2" w:rsidP="00A432E2">
      <w:pPr>
        <w:pStyle w:val="a9"/>
        <w:numPr>
          <w:ilvl w:val="0"/>
          <w:numId w:val="14"/>
        </w:numPr>
        <w:spacing w:after="0"/>
        <w:jc w:val="both"/>
        <w:rPr>
          <w:rStyle w:val="fontstyle01"/>
          <w:rFonts w:ascii="Times New Roman" w:hAnsi="Times New Roman" w:cs="Times New Roman"/>
          <w:i/>
          <w:sz w:val="32"/>
          <w:szCs w:val="24"/>
        </w:rPr>
      </w:pPr>
      <w:r w:rsidRPr="00A432E2">
        <w:rPr>
          <w:rStyle w:val="fontstyle01"/>
          <w:rFonts w:ascii="Times New Roman" w:hAnsi="Times New Roman" w:cs="Times New Roman"/>
          <w:sz w:val="28"/>
          <w:szCs w:val="24"/>
        </w:rPr>
        <w:t>Приготовление</w:t>
      </w:r>
      <w:r w:rsidRPr="00A432E2">
        <w:rPr>
          <w:sz w:val="24"/>
        </w:rPr>
        <w:t xml:space="preserve"> </w:t>
      </w:r>
      <w:r w:rsidRPr="00A432E2">
        <w:rPr>
          <w:rStyle w:val="fontstyle01"/>
          <w:rFonts w:ascii="Times New Roman" w:hAnsi="Times New Roman" w:cs="Times New Roman"/>
          <w:sz w:val="28"/>
          <w:szCs w:val="24"/>
        </w:rPr>
        <w:t xml:space="preserve">простых супов. </w:t>
      </w:r>
    </w:p>
    <w:p w:rsidR="00A432E2" w:rsidRPr="00A432E2" w:rsidRDefault="00A432E2" w:rsidP="00A432E2">
      <w:pPr>
        <w:pStyle w:val="a9"/>
        <w:numPr>
          <w:ilvl w:val="0"/>
          <w:numId w:val="14"/>
        </w:numPr>
        <w:spacing w:after="0"/>
        <w:jc w:val="both"/>
        <w:rPr>
          <w:rStyle w:val="fontstyle01"/>
          <w:rFonts w:ascii="Times New Roman" w:hAnsi="Times New Roman" w:cs="Times New Roman"/>
          <w:i/>
          <w:sz w:val="32"/>
          <w:szCs w:val="24"/>
        </w:rPr>
      </w:pPr>
      <w:r w:rsidRPr="00A432E2">
        <w:rPr>
          <w:rStyle w:val="fontstyle01"/>
          <w:rFonts w:ascii="Times New Roman" w:hAnsi="Times New Roman" w:cs="Times New Roman"/>
          <w:sz w:val="28"/>
          <w:szCs w:val="24"/>
        </w:rPr>
        <w:t>Приготовление простых</w:t>
      </w:r>
      <w:r w:rsidRPr="00A432E2">
        <w:rPr>
          <w:rFonts w:ascii="Times New Roman" w:hAnsi="Times New Roman" w:cs="Times New Roman"/>
          <w:sz w:val="24"/>
        </w:rPr>
        <w:t xml:space="preserve"> </w:t>
      </w:r>
      <w:r w:rsidRPr="00A432E2">
        <w:rPr>
          <w:rStyle w:val="fontstyle01"/>
          <w:rFonts w:ascii="Times New Roman" w:hAnsi="Times New Roman" w:cs="Times New Roman"/>
          <w:sz w:val="28"/>
          <w:szCs w:val="24"/>
        </w:rPr>
        <w:t>холодных и горячих соусов.</w:t>
      </w:r>
    </w:p>
    <w:p w:rsidR="00A432E2" w:rsidRPr="00A432E2" w:rsidRDefault="00A432E2" w:rsidP="00A432E2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i/>
          <w:color w:val="000000"/>
          <w:sz w:val="32"/>
          <w:szCs w:val="24"/>
        </w:rPr>
      </w:pPr>
      <w:r w:rsidRPr="00A432E2">
        <w:rPr>
          <w:rStyle w:val="fontstyle01"/>
          <w:rFonts w:ascii="Times New Roman" w:hAnsi="Times New Roman" w:cs="Times New Roman"/>
          <w:sz w:val="28"/>
          <w:szCs w:val="24"/>
        </w:rPr>
        <w:t>Приготовление бульонов из мяса, птицы,</w:t>
      </w:r>
      <w:r w:rsidRPr="00A432E2">
        <w:rPr>
          <w:rFonts w:ascii="Times New Roman" w:hAnsi="Times New Roman" w:cs="Times New Roman"/>
          <w:sz w:val="24"/>
        </w:rPr>
        <w:t xml:space="preserve"> </w:t>
      </w:r>
      <w:r w:rsidRPr="00A432E2">
        <w:rPr>
          <w:rStyle w:val="fontstyle01"/>
          <w:rFonts w:ascii="Times New Roman" w:hAnsi="Times New Roman" w:cs="Times New Roman"/>
          <w:sz w:val="28"/>
          <w:szCs w:val="24"/>
        </w:rPr>
        <w:t>грибов, костей, концентрированный</w:t>
      </w:r>
      <w:r w:rsidRPr="00A432E2">
        <w:rPr>
          <w:rFonts w:ascii="Times New Roman" w:hAnsi="Times New Roman" w:cs="Times New Roman"/>
          <w:sz w:val="24"/>
        </w:rPr>
        <w:t xml:space="preserve"> </w:t>
      </w:r>
      <w:r w:rsidRPr="00A432E2">
        <w:rPr>
          <w:rStyle w:val="fontstyle01"/>
          <w:rFonts w:ascii="Times New Roman" w:hAnsi="Times New Roman" w:cs="Times New Roman"/>
          <w:sz w:val="28"/>
          <w:szCs w:val="24"/>
        </w:rPr>
        <w:t>бульон.</w:t>
      </w:r>
    </w:p>
    <w:p w:rsidR="004971A8" w:rsidRPr="004550DE" w:rsidRDefault="004971A8" w:rsidP="008375A5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Внимательно прочитать текст, </w:t>
      </w:r>
      <w:r w:rsidR="001476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ответить на вопросы:</w:t>
      </w:r>
    </w:p>
    <w:p w:rsidR="00147606" w:rsidRPr="00147606" w:rsidRDefault="00147606" w:rsidP="00147606">
      <w:pPr>
        <w:spacing w:after="0" w:line="276" w:lineRule="auto"/>
        <w:rPr>
          <w:rFonts w:ascii="Arial" w:eastAsia="Times New Roman" w:hAnsi="Arial" w:cs="Arial"/>
          <w:sz w:val="24"/>
          <w:szCs w:val="23"/>
          <w:lang w:eastAsia="ru-RU"/>
        </w:rPr>
      </w:pPr>
      <w:r w:rsidRPr="00147606">
        <w:rPr>
          <w:rFonts w:ascii="Times New Roman" w:eastAsia="Times New Roman" w:hAnsi="Times New Roman" w:cs="Times New Roman"/>
          <w:sz w:val="28"/>
          <w:szCs w:val="27"/>
          <w:lang w:eastAsia="ru-RU"/>
        </w:rPr>
        <w:t>1. Организация   работы горячего цеха. Суповое   отделение</w:t>
      </w:r>
    </w:p>
    <w:p w:rsidR="00147606" w:rsidRPr="00147606" w:rsidRDefault="00147606" w:rsidP="00147606">
      <w:pPr>
        <w:spacing w:after="0" w:line="276" w:lineRule="auto"/>
        <w:rPr>
          <w:rFonts w:ascii="Arial" w:eastAsia="Times New Roman" w:hAnsi="Arial" w:cs="Arial"/>
          <w:sz w:val="24"/>
          <w:szCs w:val="23"/>
          <w:lang w:eastAsia="ru-RU"/>
        </w:rPr>
      </w:pPr>
      <w:r w:rsidRPr="00147606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2. Правила    варки   костного и </w:t>
      </w:r>
      <w:proofErr w:type="gramStart"/>
      <w:r w:rsidRPr="00147606">
        <w:rPr>
          <w:rFonts w:ascii="Times New Roman" w:eastAsia="Times New Roman" w:hAnsi="Times New Roman" w:cs="Times New Roman"/>
          <w:sz w:val="28"/>
          <w:szCs w:val="27"/>
          <w:lang w:eastAsia="ru-RU"/>
        </w:rPr>
        <w:t>мясо костного</w:t>
      </w:r>
      <w:proofErr w:type="gramEnd"/>
      <w:r w:rsidRPr="00147606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бульона</w:t>
      </w:r>
    </w:p>
    <w:p w:rsidR="00147606" w:rsidRPr="00147606" w:rsidRDefault="00147606" w:rsidP="00147606">
      <w:pPr>
        <w:spacing w:after="0" w:line="276" w:lineRule="auto"/>
        <w:rPr>
          <w:rFonts w:ascii="Arial" w:eastAsia="Times New Roman" w:hAnsi="Arial" w:cs="Arial"/>
          <w:sz w:val="24"/>
          <w:szCs w:val="23"/>
          <w:lang w:eastAsia="ru-RU"/>
        </w:rPr>
      </w:pPr>
      <w:r w:rsidRPr="00147606">
        <w:rPr>
          <w:rFonts w:ascii="Times New Roman" w:eastAsia="Times New Roman" w:hAnsi="Times New Roman" w:cs="Times New Roman"/>
          <w:sz w:val="28"/>
          <w:szCs w:val="27"/>
          <w:lang w:eastAsia="ru-RU"/>
        </w:rPr>
        <w:t>3. Соотношение воды и сырья для варки нормального и концентрированного бульона</w:t>
      </w:r>
    </w:p>
    <w:p w:rsidR="0045475A" w:rsidRDefault="0045475A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4971A8" w:rsidRDefault="004971A8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>или в виде фотоотчета в личный чат в WhatsApp.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b"/>
          <w:sz w:val="28"/>
          <w:szCs w:val="28"/>
        </w:rPr>
      </w:pPr>
    </w:p>
    <w:p w:rsidR="004971A8" w:rsidRPr="0084286B" w:rsidRDefault="004971A8" w:rsidP="004971A8">
      <w:pPr>
        <w:spacing w:after="0" w:line="240" w:lineRule="auto"/>
        <w:ind w:right="565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4971A8" w:rsidRPr="00F40687" w:rsidRDefault="004971A8" w:rsidP="00F40687">
      <w:pPr>
        <w:pStyle w:val="a5"/>
        <w:spacing w:before="0" w:beforeAutospacing="0" w:after="0" w:afterAutospacing="0" w:line="276" w:lineRule="auto"/>
        <w:jc w:val="both"/>
        <w:rPr>
          <w:rStyle w:val="ab"/>
          <w:sz w:val="28"/>
          <w:szCs w:val="28"/>
        </w:rPr>
      </w:pP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 xml:space="preserve">Супы являются важной составной частью обеда. Они состоят из двух частей: жидкой – основы и плотной – гарнира. В качестве жидкой основы используют бульон, молоко, отвары из круп, овощей, фруктов, квас и др. В жидкой части супа содержатся экстрактивные и минеральные вещества, органические соединения, которые придают бульонам вкус, аромат и являются раздражителями пищеварительных желез. Поэтому супы возбуждают аппетит и способствуют лучшему усвоению пищи. 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>Для гарнира используют разнообразные продукты: овощи, грибы, крупы, бобовые и макаронные изделия, рыбу, мясо, птицу и др. Плотная часть супа содержит пище</w:t>
      </w:r>
      <w:r w:rsidRPr="00147606">
        <w:rPr>
          <w:rFonts w:ascii="Times New Roman" w:hAnsi="Times New Roman" w:cs="Times New Roman"/>
          <w:sz w:val="28"/>
          <w:szCs w:val="24"/>
        </w:rPr>
        <w:softHyphen/>
        <w:t>вые вещества: белки, жиры, углеводы, минеральные вещества, витамины.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 xml:space="preserve"> Калорийность жидкой основы незначительна – 15–20 кал на 1 л бульона, но благодаря наличию в супах плотной части (гарнира) многие супы обладают высокой калорийностью.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>Ассортимент супов разнообразен. Супы классифицируют: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lastRenderedPageBreak/>
        <w:t>по температуре подачи – на горячие и холодные; температура отпуска горячих блюд не ниже 75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 xml:space="preserve"> °С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>, холод</w:t>
      </w:r>
      <w:r w:rsidRPr="00147606">
        <w:rPr>
          <w:rFonts w:ascii="Times New Roman" w:hAnsi="Times New Roman" w:cs="Times New Roman"/>
          <w:sz w:val="28"/>
          <w:szCs w:val="24"/>
        </w:rPr>
        <w:softHyphen/>
        <w:t>ных – не выше 14 °С;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 xml:space="preserve">по способу приготовления – 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>на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 xml:space="preserve"> заправочные, про</w:t>
      </w:r>
      <w:r w:rsidRPr="00147606">
        <w:rPr>
          <w:rFonts w:ascii="Times New Roman" w:hAnsi="Times New Roman" w:cs="Times New Roman"/>
          <w:sz w:val="28"/>
          <w:szCs w:val="24"/>
        </w:rPr>
        <w:softHyphen/>
        <w:t xml:space="preserve">зрачные,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пюреобразные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 xml:space="preserve"> и разные;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по жидкой основе – супы на бульонах, овощных и крупяных отварах, молоке, хлебном квасе, фруктово-ягодных отварах, кисломолочных продуктах.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 xml:space="preserve">Горячие супы готовят в суповом цехе, а холодные – в холодном. Супы приготавливают в стационарных или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наплитных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 xml:space="preserve"> котлах, кастрюлях, суповых мисках, глиняных горшочках. 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 xml:space="preserve">Кроме того, используют разнообразную посуду и инвентарь: сковороды, сотейники, противни,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дуршлаки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>, грохоты, сита, шумовки, черпаки, маркированные доски, ножи.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 xml:space="preserve"> На рабочем месте повара должны быть настольные весы, разделочная доска, нож, горка, где размещают специи и подготовленные продукты: соленые огурцы,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пассерованные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 xml:space="preserve"> овощи, зелень и др.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 xml:space="preserve"> Приготовление бульонов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i/>
          <w:sz w:val="28"/>
          <w:szCs w:val="24"/>
        </w:rPr>
        <w:t>Бульон</w:t>
      </w:r>
      <w:r w:rsidRPr="0014760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147606">
        <w:rPr>
          <w:rFonts w:ascii="Times New Roman" w:hAnsi="Times New Roman" w:cs="Times New Roman"/>
          <w:sz w:val="28"/>
          <w:szCs w:val="24"/>
        </w:rPr>
        <w:t>– это отвар, полученный при варке в воде мяса, костей, птицы, рыбы, грибов. В бульон из продуктов переходят экстрактивные вещества, белки, жиры, минеральные и ароматические вещества. Вкусовые качества бульона зависят от соотношения в нем воды и продукта, степени его измельчения, продолжительности варки.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 xml:space="preserve">В зависимости от концентрации растворимых веществ бульоны приготавливают нормальные и концентрированные. Для получения нормального бульона на 1 кг продукта берут 4–5 л воды, а для получения концентрированного – 1,25 л. 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Для варки бульонов можно использовать бульонные кубики. В этом случае супы варят на воде без добавления соли, а кубики предварительно растворяют в небольшом количестве горячей воды, вводят в готовый суп за 15–20 мин до отпуска. На порцию супа (500 г) рас</w:t>
      </w:r>
      <w:r w:rsidRPr="00147606">
        <w:rPr>
          <w:rFonts w:ascii="Times New Roman" w:hAnsi="Times New Roman" w:cs="Times New Roman"/>
          <w:sz w:val="28"/>
          <w:szCs w:val="24"/>
        </w:rPr>
        <w:softHyphen/>
        <w:t>ходуют 2 кубика (8 г).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>Костный бульон.</w:t>
      </w:r>
      <w:r w:rsidRPr="00147606">
        <w:rPr>
          <w:rFonts w:ascii="Times New Roman" w:hAnsi="Times New Roman" w:cs="Times New Roman"/>
          <w:sz w:val="28"/>
          <w:szCs w:val="24"/>
        </w:rPr>
        <w:t xml:space="preserve"> Для получения этого бульона используют обработанные трубчатые, тазовые, грудные, позвоночные и крестцовые кости, говяжьи, свиные и бараньи.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Пищевые кости измельчают для более полного извлечения пищевых веществ. Говяжьи кости молодняка и свиные предварительно слегка обжаривают в жарочном шкафу для улучшения вкуса и внешнего вида бульона.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Подготовленные кости кладут в котел, заливают холодной водой и при сильном нагреве доводят до кипе</w:t>
      </w:r>
      <w:r w:rsidRPr="00147606">
        <w:rPr>
          <w:rFonts w:ascii="Times New Roman" w:hAnsi="Times New Roman" w:cs="Times New Roman"/>
          <w:sz w:val="28"/>
          <w:szCs w:val="24"/>
        </w:rPr>
        <w:softHyphen/>
        <w:t xml:space="preserve">ния. Когда бульон закипит, с поверхности снимают пену для того, чтобы при дальнейшей варке она не распадалась на </w:t>
      </w:r>
      <w:r w:rsidRPr="00147606">
        <w:rPr>
          <w:rFonts w:ascii="Times New Roman" w:hAnsi="Times New Roman" w:cs="Times New Roman"/>
          <w:sz w:val="28"/>
          <w:szCs w:val="24"/>
        </w:rPr>
        <w:lastRenderedPageBreak/>
        <w:t xml:space="preserve">мелкие хлопья и не ухудшала внешний вид бульона. После этого бульон варят при слабом кипении с закрытой крышкой. Во время варки периодически снимают лишний жир, так как он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эмульгирует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 xml:space="preserve"> и расщепляется с образованием свободных жирных кислот, что придает бульону мутность и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салистый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 xml:space="preserve"> привкус.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Продолжительность варки бульона из говяжьих костей 3,5–4 ч, свиных и бараньих – 2–3 ч. Более длительная варка ухудшает вкусовые и ароматические качества бульона. За 30–40 мин до конца варки кладут слегка подпеченные коренья и лук, для ароматизации – стебли пряных овощей, связанные в пучок. Готовый бульон процеживают.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>Мясокостный бульон.</w:t>
      </w:r>
      <w:r w:rsidRPr="00147606">
        <w:rPr>
          <w:rFonts w:ascii="Times New Roman" w:hAnsi="Times New Roman" w:cs="Times New Roman"/>
          <w:sz w:val="28"/>
          <w:szCs w:val="24"/>
        </w:rPr>
        <w:t xml:space="preserve"> Для приготовления этого бульона используют кости и мясо грудинки, лопаточной и подлопаточной частей и покромки, массой 1,5–2 кг.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Подготовленные кости заливают холодной водой, доводят до кипения и варят при слабом нагреве 2–3 ч, затем закладывают мясо, быстро доводят до кипения, снимают пену и варят при слабом кипении, периодически снимая лишний жир. Продолжительность варки мяса 1,5–2 ч. За 30–40 мин до окончания варки кладут слегка подпеченные коренья и лук, пучок пряных овощей. В конце варки готовое мясо вынимают, бульон сливают и процеживают.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Мясокостный бульон можно приготовить и другим способом. Подготовленные кости кладут в котел, на них укладывают мясо, заливают холодной водой, при сильном нагреве доводят до кипения, снимают пену и варят при слабом нагреве, периодически снимая жир. Через 1,5– 2 ч мясо вынимают, а кости продолжают варить. За 30– 40 мин до конца варки кладут подпеченные коренья и лук, пучок пряных овощей. Готовый бульон сливают и процеживают.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>Бульон из птицы.</w:t>
      </w:r>
      <w:r w:rsidRPr="00147606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>Для приготовления бульона используют целые тушки птицы, субпродукты (сердце, желудки, шеи, головы, ноги, крылья, кожу шеи), кости.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 xml:space="preserve"> Тушки птицы заправляют, а кости мелко измельчают и промывают. Подготовленные продукты заливают холодной водой, доводят до кипения, снимают пену и варят при слабом кипении, периодически снимая жир. Через 20– 30 мин кладут подпеченные коренья и лук. Время варки бульона зависит от вида птицы, возраста и продолжается от 1 до 2 ч. Готовый бульон сливают и процеживают.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Если для приготовления бульона используют одновременно целые тушки, субпродукты и кости, то сначала варят кости и субпродукты, а целые тушки кладут позже в</w:t>
      </w:r>
      <w:r w:rsidRPr="00147606">
        <w:rPr>
          <w:rFonts w:ascii="Times New Roman" w:hAnsi="Times New Roman" w:cs="Times New Roman"/>
          <w:smallCaps/>
          <w:sz w:val="28"/>
          <w:szCs w:val="24"/>
        </w:rPr>
        <w:t xml:space="preserve"> </w:t>
      </w:r>
      <w:r w:rsidRPr="00147606">
        <w:rPr>
          <w:rFonts w:ascii="Times New Roman" w:hAnsi="Times New Roman" w:cs="Times New Roman"/>
          <w:sz w:val="28"/>
          <w:szCs w:val="24"/>
        </w:rPr>
        <w:t>соответствии со сроками варки.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lastRenderedPageBreak/>
        <w:t>Рыбный бульон.</w:t>
      </w:r>
      <w:r w:rsidRPr="00147606">
        <w:rPr>
          <w:rFonts w:ascii="Times New Roman" w:hAnsi="Times New Roman" w:cs="Times New Roman"/>
          <w:sz w:val="28"/>
          <w:szCs w:val="24"/>
        </w:rPr>
        <w:t xml:space="preserve"> Для его приготовления используют рыбу и рыбные пищевые отходы (головы, плавники, кожу, хвосты, кости). Хорошие бульоны получаются из рыбы семейства 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>окуневых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 xml:space="preserve"> (окунь, судак, ерш и др.), не рекомендуется варить бульоны из карпа, леща, сазана, воблы, так как бульон будет иметь горьковатый вкус. Крупные кости и головы рыб семейства осетровых разрубают на части, предварительно из головы удалив жабры и глаза.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Подготовленные рыбные отходы и рыбу кладут в котел, заливают холодной водой (на 1 кг продукта 3–3,5 л воды), доводят до кипения, снимают пену, кладут сырые белые коренья, лук и варят при слабом кипении 50–60 мин. Затем бульону дают отстояться и процеживают.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При приготовлении бульона из голов рыбы семейства осетровых через час после закипания головы вынимают, отделяют мякоть от хрящей, а хрящи заливают горячей водой и продолжают варить до размягчения 1–1,5 ч. Готовый бульон процеживают. Мякоть и хрящи вареные нарезают, заливают небольшим количеством бульона, доводят до кипения и используют при отпуске блюда.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>Грибной отвар.</w:t>
      </w:r>
      <w:r w:rsidRPr="00147606">
        <w:rPr>
          <w:rFonts w:ascii="Times New Roman" w:hAnsi="Times New Roman" w:cs="Times New Roman"/>
          <w:sz w:val="28"/>
          <w:szCs w:val="24"/>
        </w:rPr>
        <w:t xml:space="preserve"> Для приготовления отвара используют свежие и сушеные грибы. Сушеные грибы перебирают, промывают, заливают холодной водой и оставляют на 10–15 мин, чтобы отмокли присохшие посторонние частицы. Затем хорошо промывают, заливают холодной водой (на 1 кг грибов 7 л воды) и оставляют для набухания на 3–4 ч. Грибы вынимают, промывают, заливают водой, в которой они замачивались, и варят 1,5–2 ч. Готовый отвар сливают, дают ему отстояться и процеживают не до конца. Сваренные грибы промывают для удаления остатков песка, после чего их шинкуют, рубят или пропускают через мясорубку и кладут в суп за 5–10 мин до окончания варки.</w:t>
      </w:r>
    </w:p>
    <w:p w:rsidR="003D160A" w:rsidRPr="00A76452" w:rsidRDefault="003D160A" w:rsidP="003D160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3D160A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60A" w:rsidRPr="004550DE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E06FCE" w:rsidRPr="005C5898" w:rsidRDefault="00E06FCE" w:rsidP="00E06FC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421995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E06FCE" w:rsidRDefault="00E06FCE" w:rsidP="00E06FCE">
      <w:pPr>
        <w:pStyle w:val="a9"/>
        <w:numPr>
          <w:ilvl w:val="0"/>
          <w:numId w:val="17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 Васильева И.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питания: учебник и практикум.- 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, 2016.- с. </w:t>
      </w:r>
    </w:p>
    <w:p w:rsidR="00E06FCE" w:rsidRPr="005C5898" w:rsidRDefault="00E06FCE" w:rsidP="00E06FCE">
      <w:pPr>
        <w:pStyle w:val="a9"/>
        <w:numPr>
          <w:ilvl w:val="0"/>
          <w:numId w:val="17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 Пасько О.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питания. Лабораторный практикум: учеб</w:t>
      </w:r>
      <w:proofErr w:type="gramStart"/>
      <w:r w:rsidRPr="004B1038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4B1038">
        <w:rPr>
          <w:rFonts w:ascii="Times New Roman" w:hAnsi="Times New Roman" w:cs="Times New Roman"/>
          <w:sz w:val="28"/>
          <w:szCs w:val="24"/>
        </w:rPr>
        <w:t xml:space="preserve">особие.-2-е изд.,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. и доп.-М.: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>, 2017.- 248 с.</w:t>
      </w:r>
    </w:p>
    <w:p w:rsidR="00E06FCE" w:rsidRDefault="00E06FCE" w:rsidP="00E06FCE">
      <w:pPr>
        <w:pStyle w:val="a9"/>
        <w:numPr>
          <w:ilvl w:val="0"/>
          <w:numId w:val="17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3. </w:t>
      </w:r>
      <w:proofErr w:type="spellStart"/>
      <w:r>
        <w:rPr>
          <w:rFonts w:ascii="Times New Roman" w:hAnsi="Times New Roman" w:cs="Times New Roman"/>
          <w:sz w:val="28"/>
          <w:szCs w:val="24"/>
        </w:rPr>
        <w:t>Лутошкина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Г.</w:t>
      </w:r>
      <w:r w:rsidRPr="004B1038">
        <w:rPr>
          <w:rFonts w:ascii="Times New Roman" w:hAnsi="Times New Roman" w:cs="Times New Roman"/>
          <w:sz w:val="28"/>
          <w:szCs w:val="24"/>
        </w:rPr>
        <w:t>Г.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Техническое оснащение организаций питания: учебник для студ. СПО.- 2- е изд., стер.- М.: Академия, 2018. - 240 с. </w:t>
      </w:r>
    </w:p>
    <w:p w:rsidR="00E06FCE" w:rsidRPr="0045475A" w:rsidRDefault="00E06FCE" w:rsidP="00E06FCE">
      <w:pPr>
        <w:pStyle w:val="af0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45475A">
        <w:rPr>
          <w:rFonts w:ascii="Times New Roman" w:hAnsi="Times New Roman" w:cs="Times New Roman"/>
          <w:bCs/>
          <w:sz w:val="28"/>
          <w:szCs w:val="28"/>
        </w:rPr>
        <w:t>. Кулинария</w:t>
      </w:r>
      <w:r>
        <w:rPr>
          <w:rFonts w:ascii="Times New Roman" w:hAnsi="Times New Roman" w:cs="Times New Roman"/>
          <w:sz w:val="28"/>
          <w:szCs w:val="28"/>
        </w:rPr>
        <w:t>.  Анфимова А.Н.,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FCE" w:rsidRPr="0045475A" w:rsidRDefault="00E06FCE" w:rsidP="00E06FCE">
      <w:pPr>
        <w:pStyle w:val="af0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5</w:t>
      </w:r>
      <w:r w:rsidRPr="0045475A">
        <w:rPr>
          <w:rFonts w:ascii="Times New Roman" w:hAnsi="Times New Roman" w:cs="Times New Roman"/>
          <w:bCs/>
          <w:sz w:val="28"/>
          <w:szCs w:val="28"/>
        </w:rPr>
        <w:t>. Сборник рецептур</w:t>
      </w:r>
      <w:r w:rsidRPr="0045475A">
        <w:rPr>
          <w:rFonts w:ascii="Times New Roman" w:hAnsi="Times New Roman" w:cs="Times New Roman"/>
          <w:sz w:val="28"/>
          <w:szCs w:val="28"/>
        </w:rPr>
        <w:t>.  Харченко Н.Э</w:t>
      </w:r>
      <w:r>
        <w:rPr>
          <w:rFonts w:ascii="Times New Roman" w:hAnsi="Times New Roman" w:cs="Times New Roman"/>
          <w:sz w:val="28"/>
          <w:szCs w:val="28"/>
        </w:rPr>
        <w:t>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FCE" w:rsidRDefault="00E06FCE" w:rsidP="00E06FCE">
      <w:pPr>
        <w:pStyle w:val="af0"/>
        <w:numPr>
          <w:ilvl w:val="0"/>
          <w:numId w:val="17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5475A">
        <w:rPr>
          <w:rFonts w:ascii="Times New Roman" w:hAnsi="Times New Roman" w:cs="Times New Roman"/>
          <w:sz w:val="28"/>
          <w:szCs w:val="28"/>
        </w:rPr>
        <w:t>Основы физиологии питания, санитарии и гигиены.  Матюхина З.П.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2017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FCE" w:rsidRPr="00671C86" w:rsidRDefault="00E06FCE" w:rsidP="00E06FCE">
      <w:pPr>
        <w:pStyle w:val="af0"/>
        <w:numPr>
          <w:ilvl w:val="0"/>
          <w:numId w:val="17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4"/>
        </w:rPr>
        <w:t>7. </w:t>
      </w:r>
      <w:r w:rsidRPr="00671C86">
        <w:rPr>
          <w:rFonts w:ascii="Times New Roman" w:hAnsi="Times New Roman" w:cs="Times New Roman"/>
          <w:bCs/>
          <w:sz w:val="28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E06FCE" w:rsidRPr="00671C86" w:rsidRDefault="00E06FCE" w:rsidP="00E06FCE">
      <w:pPr>
        <w:pStyle w:val="af0"/>
        <w:numPr>
          <w:ilvl w:val="0"/>
          <w:numId w:val="17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8. 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Мармузова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 Л.В.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Основы микробиологии, санитарии и гигиены в пищевом производстве: учебник для нач. проф. образования/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Мармузова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 Л.В.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-3-е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 и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допол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..   - М.: 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Изд</w:t>
      </w:r>
      <w:proofErr w:type="gramStart"/>
      <w:r w:rsidRPr="00671C86">
        <w:rPr>
          <w:rFonts w:ascii="Times New Roman" w:hAnsi="Times New Roman" w:cs="Times New Roman"/>
          <w:sz w:val="28"/>
          <w:szCs w:val="24"/>
        </w:rPr>
        <w:t>.ц</w:t>
      </w:r>
      <w:proofErr w:type="gramEnd"/>
      <w:r w:rsidRPr="00671C86">
        <w:rPr>
          <w:rFonts w:ascii="Times New Roman" w:hAnsi="Times New Roman" w:cs="Times New Roman"/>
          <w:sz w:val="28"/>
          <w:szCs w:val="24"/>
        </w:rPr>
        <w:t>ентр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 «Академия», 2013 г.160с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E06FCE" w:rsidRPr="00671C86" w:rsidRDefault="00E06FCE" w:rsidP="00E06FCE">
      <w:pPr>
        <w:pStyle w:val="af0"/>
        <w:numPr>
          <w:ilvl w:val="0"/>
          <w:numId w:val="17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9. 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Мартинчик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 А.Н.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Микробиология, физиология питания, санитария: учебник для студ. учреждений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сред</w:t>
      </w:r>
      <w:proofErr w:type="gramStart"/>
      <w:r w:rsidRPr="00671C86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671C86">
        <w:rPr>
          <w:rFonts w:ascii="Times New Roman" w:hAnsi="Times New Roman" w:cs="Times New Roman"/>
          <w:sz w:val="28"/>
          <w:szCs w:val="24"/>
        </w:rPr>
        <w:t>роф.образования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 / А.Н.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Мартинчик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, А.А. Королев, Ю.В.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Несвижский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>. – 5-е изд., стер. – М.: Издательский центр «Академия», 2016. – 352 с.</w:t>
      </w:r>
    </w:p>
    <w:p w:rsidR="00E06FCE" w:rsidRPr="00671C86" w:rsidRDefault="00E06FCE" w:rsidP="00E06FCE">
      <w:pPr>
        <w:pStyle w:val="af0"/>
        <w:numPr>
          <w:ilvl w:val="0"/>
          <w:numId w:val="17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eastAsia="Times New Roman" w:hAnsi="Times New Roman"/>
          <w:b/>
          <w:bCs/>
          <w:sz w:val="28"/>
          <w:szCs w:val="24"/>
        </w:rPr>
        <w:t xml:space="preserve">Дополнительные источники: </w:t>
      </w:r>
    </w:p>
    <w:p w:rsidR="00E06FCE" w:rsidRPr="00671C86" w:rsidRDefault="00E06FCE" w:rsidP="00E06FCE">
      <w:pPr>
        <w:pStyle w:val="af0"/>
        <w:numPr>
          <w:ilvl w:val="0"/>
          <w:numId w:val="17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1. </w:t>
      </w:r>
      <w:r w:rsidRPr="00671C86">
        <w:rPr>
          <w:rFonts w:ascii="Times New Roman" w:hAnsi="Times New Roman" w:cs="Times New Roman"/>
          <w:bCs/>
          <w:sz w:val="28"/>
          <w:szCs w:val="24"/>
        </w:rPr>
        <w:t xml:space="preserve">Производственное </w:t>
      </w:r>
      <w:r w:rsidRPr="00671C86">
        <w:rPr>
          <w:rFonts w:ascii="Times New Roman" w:hAnsi="Times New Roman" w:cs="Times New Roman"/>
          <w:sz w:val="28"/>
          <w:szCs w:val="24"/>
        </w:rPr>
        <w:t xml:space="preserve">обучение профессии «Повар». В 4 ч. Ч. 4. Блюда из яиц и творога, сладкие блюда и горячие напитки, блюда лечебного питания, изделия из дрожжевого теста: учеб. - 6-е изд.,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., 2012. - 128 с. </w:t>
      </w:r>
    </w:p>
    <w:p w:rsidR="00E06FCE" w:rsidRPr="00671C86" w:rsidRDefault="00E06FCE" w:rsidP="00E06FCE">
      <w:pPr>
        <w:pStyle w:val="af0"/>
        <w:numPr>
          <w:ilvl w:val="0"/>
          <w:numId w:val="17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2. Андросов В.П.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Производственное обучение профессии «Повар»: Ч. 3: учебное пособие.- 6-е изд.,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.- М.: Академия, 2012.- 112 с. </w:t>
      </w:r>
    </w:p>
    <w:p w:rsidR="00E06FCE" w:rsidRPr="00671C86" w:rsidRDefault="00E06FCE" w:rsidP="00E06FCE">
      <w:pPr>
        <w:pStyle w:val="af0"/>
        <w:numPr>
          <w:ilvl w:val="0"/>
          <w:numId w:val="17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bCs/>
          <w:caps/>
          <w:sz w:val="28"/>
          <w:szCs w:val="24"/>
        </w:rPr>
        <w:t>3.</w:t>
      </w:r>
      <w:r w:rsidRPr="00671C86">
        <w:rPr>
          <w:rFonts w:ascii="Times New Roman" w:hAnsi="Times New Roman" w:cs="Times New Roman"/>
          <w:b/>
          <w:bCs/>
          <w:caps/>
          <w:sz w:val="28"/>
          <w:szCs w:val="24"/>
        </w:rPr>
        <w:t> </w:t>
      </w:r>
      <w:proofErr w:type="spellStart"/>
      <w:r>
        <w:rPr>
          <w:rFonts w:ascii="Times New Roman" w:hAnsi="Times New Roman" w:cs="Times New Roman"/>
          <w:sz w:val="28"/>
          <w:szCs w:val="24"/>
        </w:rPr>
        <w:t>Мартинчик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А.</w:t>
      </w:r>
      <w:r w:rsidRPr="00671C86">
        <w:rPr>
          <w:rFonts w:ascii="Times New Roman" w:hAnsi="Times New Roman" w:cs="Times New Roman"/>
          <w:sz w:val="28"/>
          <w:szCs w:val="24"/>
        </w:rPr>
        <w:t>Н.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Физиология питания: учебник. - М.: Академия, 2013. - 240 с. </w:t>
      </w:r>
    </w:p>
    <w:p w:rsidR="00E06FCE" w:rsidRPr="00671C86" w:rsidRDefault="00E06FCE" w:rsidP="00E06FCE">
      <w:pPr>
        <w:pStyle w:val="af0"/>
        <w:numPr>
          <w:ilvl w:val="0"/>
          <w:numId w:val="17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4. </w:t>
      </w:r>
      <w:r>
        <w:rPr>
          <w:rFonts w:ascii="Times New Roman" w:hAnsi="Times New Roman" w:cs="Times New Roman"/>
          <w:bCs/>
          <w:sz w:val="28"/>
          <w:szCs w:val="24"/>
        </w:rPr>
        <w:t>Харченко</w:t>
      </w:r>
      <w:r w:rsidRPr="00671C86">
        <w:rPr>
          <w:rFonts w:ascii="Times New Roman" w:hAnsi="Times New Roman" w:cs="Times New Roman"/>
          <w:bCs/>
          <w:sz w:val="28"/>
          <w:szCs w:val="24"/>
        </w:rPr>
        <w:t xml:space="preserve"> Н.Э.</w:t>
      </w:r>
      <w:r>
        <w:rPr>
          <w:rFonts w:ascii="Times New Roman" w:hAnsi="Times New Roman" w:cs="Times New Roman"/>
          <w:bCs/>
          <w:sz w:val="28"/>
          <w:szCs w:val="24"/>
        </w:rPr>
        <w:t>,</w:t>
      </w:r>
      <w:r w:rsidRPr="00671C86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671C86">
        <w:rPr>
          <w:rFonts w:ascii="Times New Roman" w:hAnsi="Times New Roman" w:cs="Times New Roman"/>
          <w:sz w:val="28"/>
          <w:szCs w:val="24"/>
        </w:rPr>
        <w:t xml:space="preserve">Сборник рецептур блюд и кулинарных изделий: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учеб</w:t>
      </w:r>
      <w:proofErr w:type="gramStart"/>
      <w:r w:rsidRPr="00671C86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671C86">
        <w:rPr>
          <w:rFonts w:ascii="Times New Roman" w:hAnsi="Times New Roman" w:cs="Times New Roman"/>
          <w:sz w:val="28"/>
          <w:szCs w:val="24"/>
        </w:rPr>
        <w:t>особие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 - 5-е изд.,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 - М.: Академия, 2011. - 512 с. </w:t>
      </w:r>
    </w:p>
    <w:p w:rsidR="00E06FCE" w:rsidRPr="00671C86" w:rsidRDefault="00E06FCE" w:rsidP="00E06FCE">
      <w:pPr>
        <w:pStyle w:val="af0"/>
        <w:numPr>
          <w:ilvl w:val="0"/>
          <w:numId w:val="17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5. </w:t>
      </w:r>
      <w:r>
        <w:rPr>
          <w:rFonts w:ascii="Times New Roman" w:hAnsi="Times New Roman" w:cs="Times New Roman"/>
          <w:sz w:val="28"/>
          <w:szCs w:val="24"/>
        </w:rPr>
        <w:t>Кузнецова Л.</w:t>
      </w:r>
      <w:r w:rsidRPr="00671C86">
        <w:rPr>
          <w:rFonts w:ascii="Times New Roman" w:hAnsi="Times New Roman" w:cs="Times New Roman"/>
          <w:sz w:val="28"/>
          <w:szCs w:val="24"/>
        </w:rPr>
        <w:t>С.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Технология и организация производства кондитерских изделий: учебник. - 3-е изд.,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>. и доп. - М.: Академия, 2011. - 480 с.</w:t>
      </w:r>
    </w:p>
    <w:p w:rsidR="00E06FCE" w:rsidRPr="002B4DE9" w:rsidRDefault="00E06FCE" w:rsidP="00E06FCE">
      <w:pPr>
        <w:pStyle w:val="a9"/>
        <w:numPr>
          <w:ilvl w:val="0"/>
          <w:numId w:val="17"/>
        </w:numPr>
        <w:tabs>
          <w:tab w:val="clear" w:pos="432"/>
          <w:tab w:val="num" w:pos="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6. </w:t>
      </w:r>
      <w:r w:rsidRPr="002B4DE9">
        <w:rPr>
          <w:rFonts w:ascii="Times New Roman" w:hAnsi="Times New Roman" w:cs="Times New Roman"/>
          <w:bCs/>
          <w:sz w:val="28"/>
          <w:szCs w:val="24"/>
        </w:rPr>
        <w:t>Шатун Н.Г.</w:t>
      </w:r>
      <w:r>
        <w:rPr>
          <w:rFonts w:ascii="Times New Roman" w:hAnsi="Times New Roman" w:cs="Times New Roman"/>
          <w:bCs/>
          <w:sz w:val="28"/>
          <w:szCs w:val="24"/>
        </w:rPr>
        <w:t>,</w:t>
      </w:r>
      <w:r w:rsidRPr="002B4DE9">
        <w:rPr>
          <w:rFonts w:ascii="Times New Roman" w:hAnsi="Times New Roman" w:cs="Times New Roman"/>
          <w:bCs/>
          <w:sz w:val="28"/>
          <w:szCs w:val="24"/>
        </w:rPr>
        <w:t xml:space="preserve"> Кулинария: учебник.- 2-е изд., </w:t>
      </w:r>
      <w:proofErr w:type="spellStart"/>
      <w:r w:rsidRPr="002B4DE9">
        <w:rPr>
          <w:rFonts w:ascii="Times New Roman" w:hAnsi="Times New Roman" w:cs="Times New Roman"/>
          <w:bCs/>
          <w:sz w:val="28"/>
          <w:szCs w:val="24"/>
        </w:rPr>
        <w:t>испр</w:t>
      </w:r>
      <w:proofErr w:type="spellEnd"/>
      <w:r w:rsidRPr="002B4DE9">
        <w:rPr>
          <w:rFonts w:ascii="Times New Roman" w:hAnsi="Times New Roman" w:cs="Times New Roman"/>
          <w:bCs/>
          <w:sz w:val="28"/>
          <w:szCs w:val="24"/>
        </w:rPr>
        <w:t xml:space="preserve">.- М.: «Академия»,2008.- 320 с. </w:t>
      </w:r>
    </w:p>
    <w:p w:rsidR="00E06FCE" w:rsidRPr="00671C86" w:rsidRDefault="00E06FCE" w:rsidP="00E06FCE">
      <w:pPr>
        <w:pStyle w:val="a9"/>
        <w:numPr>
          <w:ilvl w:val="0"/>
          <w:numId w:val="17"/>
        </w:numPr>
        <w:tabs>
          <w:tab w:val="clear" w:pos="432"/>
          <w:tab w:val="num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7. Потапова</w:t>
      </w:r>
      <w:r w:rsidRPr="002B4DE9">
        <w:rPr>
          <w:rFonts w:ascii="Times New Roman" w:hAnsi="Times New Roman" w:cs="Times New Roman"/>
          <w:sz w:val="28"/>
          <w:szCs w:val="24"/>
        </w:rPr>
        <w:t xml:space="preserve"> И.И.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2B4DE9">
        <w:rPr>
          <w:rFonts w:ascii="Times New Roman" w:hAnsi="Times New Roman" w:cs="Times New Roman"/>
          <w:sz w:val="28"/>
          <w:szCs w:val="24"/>
        </w:rPr>
        <w:t xml:space="preserve"> Калькуляция и учет: </w:t>
      </w:r>
      <w:proofErr w:type="spellStart"/>
      <w:r w:rsidRPr="002B4DE9">
        <w:rPr>
          <w:rFonts w:ascii="Times New Roman" w:hAnsi="Times New Roman" w:cs="Times New Roman"/>
          <w:sz w:val="28"/>
          <w:szCs w:val="24"/>
        </w:rPr>
        <w:t>учеб</w:t>
      </w:r>
      <w:proofErr w:type="gramStart"/>
      <w:r w:rsidRPr="002B4DE9">
        <w:rPr>
          <w:rFonts w:ascii="Times New Roman" w:hAnsi="Times New Roman" w:cs="Times New Roman"/>
          <w:sz w:val="28"/>
          <w:szCs w:val="24"/>
        </w:rPr>
        <w:t>.д</w:t>
      </w:r>
      <w:proofErr w:type="gramEnd"/>
      <w:r w:rsidRPr="002B4DE9">
        <w:rPr>
          <w:rFonts w:ascii="Times New Roman" w:hAnsi="Times New Roman" w:cs="Times New Roman"/>
          <w:sz w:val="28"/>
          <w:szCs w:val="24"/>
        </w:rPr>
        <w:t>ля</w:t>
      </w:r>
      <w:proofErr w:type="spellEnd"/>
      <w:r w:rsidRPr="002B4DE9">
        <w:rPr>
          <w:rFonts w:ascii="Times New Roman" w:hAnsi="Times New Roman" w:cs="Times New Roman"/>
          <w:sz w:val="28"/>
          <w:szCs w:val="24"/>
        </w:rPr>
        <w:t xml:space="preserve"> учащихся учреждений нач. проф. образования. – 5-е изд., стер. – М.: Академия», 2008. – 176 с.</w:t>
      </w:r>
    </w:p>
    <w:p w:rsidR="00E06FCE" w:rsidRPr="0045475A" w:rsidRDefault="00E06FCE" w:rsidP="00E06FCE">
      <w:pPr>
        <w:pStyle w:val="ae"/>
        <w:numPr>
          <w:ilvl w:val="0"/>
          <w:numId w:val="17"/>
        </w:numPr>
        <w:tabs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Интернет – источники:</w:t>
      </w:r>
    </w:p>
    <w:p w:rsidR="00E06FCE" w:rsidRDefault="00E06FCE" w:rsidP="00E06FCE">
      <w:pPr>
        <w:pStyle w:val="ae"/>
        <w:numPr>
          <w:ilvl w:val="0"/>
          <w:numId w:val="17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 О качестве и безопасности пищевых продуктов [Электронный ресурс]: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 закон: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[Принят Гос.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 Думой декабря 1999г.: одобр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оветомФедерации23декабря1999г.: по состоянию на 26 декабря 2009 г.]. – Режим доступа: </w:t>
      </w:r>
      <w:hyperlink r:id="rId8" w:history="1">
        <w:r w:rsidRPr="00DD0A5C">
          <w:rPr>
            <w:rStyle w:val="a3"/>
            <w:rFonts w:ascii="Times New Roman" w:hAnsi="Times New Roman" w:cs="Times New Roman"/>
            <w:sz w:val="28"/>
            <w:szCs w:val="28"/>
          </w:rPr>
          <w:t>http://docs.kodeks.ru/document/901751351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E06FCE" w:rsidRPr="00671C86" w:rsidRDefault="00E06FCE" w:rsidP="00E06FCE">
      <w:pPr>
        <w:pStyle w:val="ae"/>
        <w:numPr>
          <w:ilvl w:val="0"/>
          <w:numId w:val="17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</w:rPr>
        <w:t>Физиология питания [Электронный ресурс]</w:t>
      </w:r>
      <w:proofErr w:type="gramStart"/>
      <w:r w:rsidRPr="00671C86">
        <w:rPr>
          <w:rFonts w:ascii="Times New Roman" w:hAnsi="Times New Roman" w:cs="Times New Roman"/>
          <w:sz w:val="28"/>
          <w:szCs w:val="28"/>
        </w:rPr>
        <w:t>.–</w:t>
      </w:r>
      <w:proofErr w:type="spellStart"/>
      <w:proofErr w:type="gramEnd"/>
      <w:r w:rsidRPr="00671C86">
        <w:rPr>
          <w:rFonts w:ascii="Times New Roman" w:hAnsi="Times New Roman" w:cs="Times New Roman"/>
          <w:sz w:val="28"/>
          <w:szCs w:val="28"/>
        </w:rPr>
        <w:t>Режимдоступа</w:t>
      </w:r>
      <w:proofErr w:type="spellEnd"/>
      <w:r w:rsidRPr="00671C86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671C86">
          <w:rPr>
            <w:rStyle w:val="a3"/>
            <w:rFonts w:ascii="Times New Roman" w:hAnsi="Times New Roman" w:cs="Times New Roman"/>
            <w:sz w:val="28"/>
            <w:szCs w:val="28"/>
          </w:rPr>
          <w:t>www.dietolog.org/physiology</w:t>
        </w:r>
      </w:hyperlink>
      <w:r>
        <w:rPr>
          <w:rStyle w:val="a3"/>
          <w:rFonts w:ascii="Times New Roman" w:hAnsi="Times New Roman" w:cs="Times New Roman"/>
          <w:sz w:val="28"/>
          <w:szCs w:val="28"/>
        </w:rPr>
        <w:t>.</w:t>
      </w:r>
    </w:p>
    <w:p w:rsidR="00E06FCE" w:rsidRPr="00671C86" w:rsidRDefault="00E06FCE" w:rsidP="00E06FCE">
      <w:pPr>
        <w:pStyle w:val="ae"/>
        <w:numPr>
          <w:ilvl w:val="0"/>
          <w:numId w:val="17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Справочник повара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[Электронный ресурс]: Учебное пособие / А. Т. Васюкова. - 2-е изд. - М.: Издательско-торговая корпорация «Дашков и К°», 2013. - 496 с. 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E06FCE" w:rsidRPr="00671C86" w:rsidRDefault="00E06FCE" w:rsidP="00E06FCE">
      <w:pPr>
        <w:pStyle w:val="ae"/>
        <w:numPr>
          <w:ilvl w:val="0"/>
          <w:numId w:val="17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Сборник рецептур блюд и кулинарных изделий кухонь народов России для предприятий общественного питания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Васюкова А.Т., - 2-е изд. - М.: и К, 2018. - 208 с. 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E06FCE" w:rsidRPr="00671C86" w:rsidRDefault="00E06FCE" w:rsidP="00E06FCE">
      <w:pPr>
        <w:pStyle w:val="ae"/>
        <w:numPr>
          <w:ilvl w:val="0"/>
          <w:numId w:val="17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4. 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Сборник рецептур блюд зарубежной кухни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Васюкова А.Т., - 3-е изд. -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М.:Дашков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К, 2017. - 816 с.</w:t>
      </w:r>
      <w:r w:rsidRPr="00671C86">
        <w:rPr>
          <w:rFonts w:ascii="Times New Roman" w:hAnsi="Times New Roman" w:cs="Times New Roman"/>
          <w:sz w:val="28"/>
          <w:szCs w:val="28"/>
        </w:rPr>
        <w:t xml:space="preserve"> (</w:t>
      </w:r>
      <w:hyperlink r:id="rId12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E06FCE" w:rsidRPr="00671C86" w:rsidRDefault="00E06FCE" w:rsidP="00E06FCE">
      <w:pPr>
        <w:pStyle w:val="ae"/>
        <w:numPr>
          <w:ilvl w:val="0"/>
          <w:numId w:val="17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5. 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Голубенко О.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Экспертиза качества и сертификация кондитерских товаров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: Учебное пособие / О.А. Голубенко, Н.В. Коник. - М.: Альфа-М: ИНФРА-М, 2011. - 240 с.</w:t>
      </w:r>
      <w:r w:rsidRPr="00671C86">
        <w:rPr>
          <w:rFonts w:ascii="Times New Roman" w:hAnsi="Times New Roman" w:cs="Times New Roman"/>
          <w:sz w:val="28"/>
          <w:szCs w:val="28"/>
        </w:rPr>
        <w:t xml:space="preserve"> (</w:t>
      </w:r>
      <w:hyperlink r:id="rId13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E06FCE" w:rsidRPr="00F76E77" w:rsidRDefault="00E06FCE" w:rsidP="00E06FCE">
      <w:pPr>
        <w:pStyle w:val="ae"/>
        <w:numPr>
          <w:ilvl w:val="0"/>
          <w:numId w:val="17"/>
        </w:numPr>
        <w:tabs>
          <w:tab w:val="clear" w:pos="432"/>
          <w:tab w:val="num" w:pos="0"/>
          <w:tab w:val="left" w:pos="8788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06FCE" w:rsidRPr="00671C86" w:rsidRDefault="00E06FCE" w:rsidP="00E06FCE">
      <w:pPr>
        <w:pStyle w:val="ae"/>
        <w:numPr>
          <w:ilvl w:val="0"/>
          <w:numId w:val="17"/>
        </w:numPr>
        <w:tabs>
          <w:tab w:val="clear" w:pos="432"/>
          <w:tab w:val="num" w:pos="0"/>
          <w:tab w:val="left" w:pos="8788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b/>
          <w:sz w:val="28"/>
          <w:szCs w:val="28"/>
        </w:rPr>
        <w:t>ЭР ЦОС СПО «</w:t>
      </w:r>
      <w:proofErr w:type="gramStart"/>
      <w:r w:rsidRPr="00671C86">
        <w:rPr>
          <w:rFonts w:ascii="Times New Roman" w:hAnsi="Times New Roman" w:cs="Times New Roman"/>
          <w:b/>
          <w:sz w:val="28"/>
          <w:szCs w:val="28"/>
          <w:lang w:val="en-US"/>
        </w:rPr>
        <w:t>PROF</w:t>
      </w:r>
      <w:proofErr w:type="gramEnd"/>
      <w:r w:rsidRPr="00671C86">
        <w:rPr>
          <w:rFonts w:ascii="Times New Roman" w:hAnsi="Times New Roman" w:cs="Times New Roman"/>
          <w:b/>
          <w:sz w:val="28"/>
          <w:szCs w:val="28"/>
        </w:rPr>
        <w:t>образование»</w:t>
      </w:r>
      <w:r w:rsidRPr="00671C86">
        <w:rPr>
          <w:rFonts w:ascii="Times New Roman" w:eastAsia="Arial Unicode MS" w:hAnsi="Times New Roman" w:cs="Times New Roman"/>
          <w:b/>
          <w:sz w:val="28"/>
          <w:szCs w:val="28"/>
        </w:rPr>
        <w:t>:</w:t>
      </w:r>
    </w:p>
    <w:p w:rsidR="00E06FCE" w:rsidRPr="00671C86" w:rsidRDefault="00E06FCE" w:rsidP="00E06FCE">
      <w:pPr>
        <w:pStyle w:val="ae"/>
        <w:numPr>
          <w:ilvl w:val="0"/>
          <w:numId w:val="17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Василенко З.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Кулинарная характеристика блюд: учебно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 пособие / З. В. Василенко, Т.Н. Болашенко,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Минск: Республиканский институт профессионального образования (РИПО), 2019. — 272 c. — ISBN 978-985-503-966-3. — Текст: электронный // Электронно-библиотечная система IPR BOOKS: [сайт]. — URL: http://www.iprbookshop.ru/94313.html </w:t>
      </w:r>
    </w:p>
    <w:p w:rsidR="00E06FCE" w:rsidRPr="00671C86" w:rsidRDefault="00E06FCE" w:rsidP="00E06FCE">
      <w:pPr>
        <w:pStyle w:val="ae"/>
        <w:numPr>
          <w:ilvl w:val="0"/>
          <w:numId w:val="17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Амбражей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Технология производства мясных полуфабрикатов: учебное пособие / И. М.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Амбражей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. — Минск: Республиканский институт профессионального образования (РИПО), 2014. — 128 c. — ISBN 978-985-503-402-6. — Текст: электронный // Электронно-библиотечная система IPR B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OOKS: [сайт]. — URL:.</w:t>
      </w:r>
    </w:p>
    <w:p w:rsidR="00E06FCE" w:rsidRPr="00F76E77" w:rsidRDefault="00E06FCE" w:rsidP="00E06FCE">
      <w:pPr>
        <w:pStyle w:val="ae"/>
        <w:numPr>
          <w:ilvl w:val="0"/>
          <w:numId w:val="17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Канивец И.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Технология тесторазделочных процессов: учебное пособие / И. А. Канивец. — Минск: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Вышэйшая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школа, 2008. — 93 c. — ISBN 978-985-06-1484-1. — Текст: электронный // Электронно-библиотечная система IPR BOOKS: [сайт]. — URL: </w:t>
      </w:r>
      <w:hyperlink r:id="rId14" w:history="1">
        <w:r w:rsidRPr="0003397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http://www.iprbookshop.ru/20152.html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bookmarkEnd w:id="0"/>
    <w:p w:rsidR="00CA5456" w:rsidRPr="00CD7D74" w:rsidRDefault="00CA5456" w:rsidP="00E06FCE">
      <w:pPr>
        <w:tabs>
          <w:tab w:val="left" w:pos="99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CA5456" w:rsidRPr="00CD7D74" w:rsidSect="00A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06" w:rsidRDefault="00147606" w:rsidP="00147606">
      <w:pPr>
        <w:spacing w:after="0" w:line="240" w:lineRule="auto"/>
      </w:pPr>
      <w:r>
        <w:separator/>
      </w:r>
    </w:p>
  </w:endnote>
  <w:end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06" w:rsidRDefault="00147606" w:rsidP="00147606">
      <w:pPr>
        <w:spacing w:after="0" w:line="240" w:lineRule="auto"/>
      </w:pPr>
      <w:r>
        <w:separator/>
      </w:r>
    </w:p>
  </w:footnote>
  <w:foot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D70A89"/>
    <w:multiLevelType w:val="multilevel"/>
    <w:tmpl w:val="C9264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1372F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135DA7"/>
    <w:multiLevelType w:val="hybridMultilevel"/>
    <w:tmpl w:val="0C36E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992374"/>
    <w:multiLevelType w:val="multilevel"/>
    <w:tmpl w:val="B60ED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C57CDB"/>
    <w:multiLevelType w:val="hybridMultilevel"/>
    <w:tmpl w:val="D1E6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E1A6E"/>
    <w:multiLevelType w:val="multilevel"/>
    <w:tmpl w:val="57F6D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1712BFC"/>
    <w:multiLevelType w:val="multilevel"/>
    <w:tmpl w:val="296A0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12">
    <w:nsid w:val="65485383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A75F25"/>
    <w:multiLevelType w:val="hybridMultilevel"/>
    <w:tmpl w:val="E72E6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F467ED"/>
    <w:multiLevelType w:val="multilevel"/>
    <w:tmpl w:val="75B2BF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C2606E"/>
    <w:multiLevelType w:val="hybridMultilevel"/>
    <w:tmpl w:val="43769234"/>
    <w:lvl w:ilvl="0" w:tplc="578601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CD4ED5"/>
    <w:multiLevelType w:val="multilevel"/>
    <w:tmpl w:val="606C8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6"/>
  </w:num>
  <w:num w:numId="8">
    <w:abstractNumId w:val="1"/>
  </w:num>
  <w:num w:numId="9">
    <w:abstractNumId w:val="14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5"/>
  </w:num>
  <w:num w:numId="15">
    <w:abstractNumId w:val="16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039"/>
    <w:rsid w:val="000742B2"/>
    <w:rsid w:val="0008211A"/>
    <w:rsid w:val="000F4060"/>
    <w:rsid w:val="001166F5"/>
    <w:rsid w:val="001230FA"/>
    <w:rsid w:val="001313E4"/>
    <w:rsid w:val="00147606"/>
    <w:rsid w:val="0017199B"/>
    <w:rsid w:val="001E1501"/>
    <w:rsid w:val="001F05B8"/>
    <w:rsid w:val="00215FEE"/>
    <w:rsid w:val="00236D78"/>
    <w:rsid w:val="002412C2"/>
    <w:rsid w:val="00251E62"/>
    <w:rsid w:val="002545B6"/>
    <w:rsid w:val="002A3E60"/>
    <w:rsid w:val="002B6A8F"/>
    <w:rsid w:val="002D1A62"/>
    <w:rsid w:val="0031180A"/>
    <w:rsid w:val="00314CCE"/>
    <w:rsid w:val="0033482E"/>
    <w:rsid w:val="00341AB4"/>
    <w:rsid w:val="00342ED8"/>
    <w:rsid w:val="0035203F"/>
    <w:rsid w:val="003A1E34"/>
    <w:rsid w:val="003D160A"/>
    <w:rsid w:val="003D38F2"/>
    <w:rsid w:val="00423BD9"/>
    <w:rsid w:val="00440930"/>
    <w:rsid w:val="0045475A"/>
    <w:rsid w:val="004971A8"/>
    <w:rsid w:val="004C420D"/>
    <w:rsid w:val="004D6312"/>
    <w:rsid w:val="004E5C1C"/>
    <w:rsid w:val="00562B11"/>
    <w:rsid w:val="005A40D1"/>
    <w:rsid w:val="005B6039"/>
    <w:rsid w:val="005C77D6"/>
    <w:rsid w:val="005E488C"/>
    <w:rsid w:val="006867DA"/>
    <w:rsid w:val="006C2918"/>
    <w:rsid w:val="006E2B81"/>
    <w:rsid w:val="006F3705"/>
    <w:rsid w:val="007A7008"/>
    <w:rsid w:val="00817EDE"/>
    <w:rsid w:val="00837513"/>
    <w:rsid w:val="008375A5"/>
    <w:rsid w:val="008916A3"/>
    <w:rsid w:val="00892C76"/>
    <w:rsid w:val="0095656B"/>
    <w:rsid w:val="00985F13"/>
    <w:rsid w:val="00991E08"/>
    <w:rsid w:val="009B7D46"/>
    <w:rsid w:val="009C1989"/>
    <w:rsid w:val="009D43B5"/>
    <w:rsid w:val="00A347E3"/>
    <w:rsid w:val="00A432E2"/>
    <w:rsid w:val="00A57A05"/>
    <w:rsid w:val="00A66A91"/>
    <w:rsid w:val="00AE1831"/>
    <w:rsid w:val="00B140B1"/>
    <w:rsid w:val="00BA5F40"/>
    <w:rsid w:val="00BC1864"/>
    <w:rsid w:val="00BC2E65"/>
    <w:rsid w:val="00BD5AB9"/>
    <w:rsid w:val="00C06E68"/>
    <w:rsid w:val="00CA5456"/>
    <w:rsid w:val="00CD7D74"/>
    <w:rsid w:val="00D2294A"/>
    <w:rsid w:val="00D4660E"/>
    <w:rsid w:val="00DB5143"/>
    <w:rsid w:val="00E06FCE"/>
    <w:rsid w:val="00E10049"/>
    <w:rsid w:val="00E21DC6"/>
    <w:rsid w:val="00E479D2"/>
    <w:rsid w:val="00EB5817"/>
    <w:rsid w:val="00EC70B6"/>
    <w:rsid w:val="00EF5528"/>
    <w:rsid w:val="00F25B71"/>
    <w:rsid w:val="00F40687"/>
    <w:rsid w:val="00F520C1"/>
    <w:rsid w:val="00F73BCF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paragraph" w:styleId="1">
    <w:name w:val="heading 1"/>
    <w:basedOn w:val="a"/>
    <w:next w:val="a"/>
    <w:link w:val="10"/>
    <w:uiPriority w:val="9"/>
    <w:qFormat/>
    <w:rsid w:val="003A1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BC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7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semiHidden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291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7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3BC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b">
    <w:name w:val="Strong"/>
    <w:basedOn w:val="a0"/>
    <w:uiPriority w:val="22"/>
    <w:qFormat/>
    <w:rsid w:val="00F73BC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A1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Body Text"/>
    <w:basedOn w:val="a"/>
    <w:link w:val="ad"/>
    <w:uiPriority w:val="1"/>
    <w:semiHidden/>
    <w:unhideWhenUsed/>
    <w:qFormat/>
    <w:rsid w:val="00454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semiHidden/>
    <w:rsid w:val="0045475A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547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e">
    <w:name w:val="footer"/>
    <w:basedOn w:val="a"/>
    <w:link w:val="af"/>
    <w:uiPriority w:val="99"/>
    <w:unhideWhenUsed/>
    <w:rsid w:val="0045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5475A"/>
  </w:style>
  <w:style w:type="paragraph" w:styleId="af0">
    <w:name w:val="No Spacing"/>
    <w:link w:val="af1"/>
    <w:uiPriority w:val="1"/>
    <w:qFormat/>
    <w:rsid w:val="0045475A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375A5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375A5"/>
    <w:rPr>
      <w:rFonts w:eastAsiaTheme="minorEastAsia"/>
      <w:lang w:eastAsia="ru-RU"/>
    </w:rPr>
  </w:style>
  <w:style w:type="character" w:customStyle="1" w:styleId="af1">
    <w:name w:val="Без интервала Знак"/>
    <w:basedOn w:val="a0"/>
    <w:link w:val="af0"/>
    <w:uiPriority w:val="1"/>
    <w:rsid w:val="00A432E2"/>
    <w:rPr>
      <w:rFonts w:eastAsiaTheme="minorEastAsia"/>
      <w:lang w:eastAsia="ru-RU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E06F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kodeks.ru/document/901751351" TargetMode="External"/><Relationship Id="rId13" Type="http://schemas.openxmlformats.org/officeDocument/2006/relationships/hyperlink" Target="http://znanium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naniu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ietolog.org/physiology" TargetMode="External"/><Relationship Id="rId14" Type="http://schemas.openxmlformats.org/officeDocument/2006/relationships/hyperlink" Target="http://www.iprbookshop.ru/2015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6</Pages>
  <Words>1872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57</cp:revision>
  <dcterms:created xsi:type="dcterms:W3CDTF">2020-05-08T17:10:00Z</dcterms:created>
  <dcterms:modified xsi:type="dcterms:W3CDTF">2021-06-01T09:24:00Z</dcterms:modified>
</cp:coreProperties>
</file>